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FA" w:rsidRDefault="005D295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2239010" cy="1591310"/>
            <wp:effectExtent l="0" t="0" r="8890" b="8890"/>
            <wp:wrapTight wrapText="bothSides">
              <wp:wrapPolygon edited="0">
                <wp:start x="0" y="0"/>
                <wp:lineTo x="0" y="21462"/>
                <wp:lineTo x="21502" y="21462"/>
                <wp:lineTo x="21502" y="0"/>
                <wp:lineTo x="0" y="0"/>
              </wp:wrapPolygon>
            </wp:wrapTight>
            <wp:docPr id="4" name="Obrázek 1" descr="Popis: Popis: 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591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FA">
        <w:tab/>
      </w:r>
      <w:r w:rsidR="004B09FA">
        <w:tab/>
      </w:r>
      <w:r w:rsidR="004B09FA">
        <w:tab/>
      </w:r>
      <w:r w:rsidR="004B09FA">
        <w:tab/>
      </w:r>
      <w:r w:rsidR="004B09FA">
        <w:tab/>
      </w:r>
    </w:p>
    <w:p w:rsidR="00D0110E" w:rsidRPr="000765ED" w:rsidRDefault="00D0110E" w:rsidP="00EC25CA">
      <w:pPr>
        <w:pStyle w:val="Zhlav"/>
        <w:tabs>
          <w:tab w:val="clear" w:pos="4536"/>
          <w:tab w:val="left" w:pos="1134"/>
          <w:tab w:val="left" w:pos="3686"/>
        </w:tabs>
        <w:spacing w:line="240" w:lineRule="atLeast"/>
        <w:rPr>
          <w:color w:val="000000"/>
          <w:sz w:val="20"/>
          <w:szCs w:val="20"/>
        </w:rPr>
      </w:pPr>
      <w:r>
        <w:t xml:space="preserve">       </w:t>
      </w:r>
      <w:r w:rsidR="00EC25CA">
        <w:tab/>
      </w:r>
      <w:r w:rsidRPr="000765ED">
        <w:rPr>
          <w:color w:val="000000"/>
          <w:sz w:val="20"/>
          <w:szCs w:val="20"/>
        </w:rPr>
        <w:t>Krajská pobočka v Brně</w:t>
      </w:r>
    </w:p>
    <w:p w:rsidR="00D0110E" w:rsidRPr="000765ED" w:rsidRDefault="00D0110E" w:rsidP="00EC25CA">
      <w:pPr>
        <w:pStyle w:val="Zhlav"/>
        <w:tabs>
          <w:tab w:val="clear" w:pos="4536"/>
          <w:tab w:val="left" w:pos="1134"/>
        </w:tabs>
        <w:spacing w:line="240" w:lineRule="atLeast"/>
        <w:rPr>
          <w:color w:val="000000"/>
          <w:sz w:val="20"/>
          <w:szCs w:val="20"/>
        </w:rPr>
      </w:pPr>
      <w:r w:rsidRPr="000765ED">
        <w:rPr>
          <w:color w:val="000000"/>
          <w:sz w:val="20"/>
          <w:szCs w:val="20"/>
        </w:rPr>
        <w:tab/>
        <w:t>Kontaktní pracoviště Tišnov</w:t>
      </w:r>
    </w:p>
    <w:p w:rsidR="00D0110E" w:rsidRPr="000765ED" w:rsidRDefault="00D0110E" w:rsidP="00EC25CA">
      <w:pPr>
        <w:pStyle w:val="Zhlav"/>
        <w:tabs>
          <w:tab w:val="clear" w:pos="4536"/>
          <w:tab w:val="left" w:pos="1134"/>
        </w:tabs>
        <w:spacing w:line="240" w:lineRule="atLeast"/>
        <w:ind w:right="-1"/>
        <w:rPr>
          <w:color w:val="000000"/>
          <w:sz w:val="20"/>
          <w:szCs w:val="20"/>
        </w:rPr>
      </w:pPr>
      <w:r w:rsidRPr="000765ED">
        <w:rPr>
          <w:color w:val="000000"/>
          <w:sz w:val="20"/>
          <w:szCs w:val="20"/>
        </w:rPr>
        <w:tab/>
      </w:r>
      <w:proofErr w:type="spellStart"/>
      <w:r w:rsidRPr="000765ED">
        <w:rPr>
          <w:color w:val="000000"/>
          <w:sz w:val="20"/>
          <w:szCs w:val="20"/>
        </w:rPr>
        <w:t>Ráboňova</w:t>
      </w:r>
      <w:proofErr w:type="spellEnd"/>
      <w:r w:rsidRPr="000765ED">
        <w:rPr>
          <w:color w:val="000000"/>
          <w:sz w:val="20"/>
          <w:szCs w:val="20"/>
        </w:rPr>
        <w:t xml:space="preserve"> 117 </w:t>
      </w:r>
      <w:r w:rsidRPr="000765ED">
        <w:rPr>
          <w:rFonts w:cs="Calibri"/>
          <w:color w:val="000000"/>
          <w:sz w:val="20"/>
          <w:szCs w:val="20"/>
        </w:rPr>
        <w:t xml:space="preserve">| 666 01  Tišnov | Tel.: </w:t>
      </w:r>
      <w:r w:rsidRPr="000765ED">
        <w:rPr>
          <w:rStyle w:val="Styl3Char"/>
          <w:color w:val="000000"/>
        </w:rPr>
        <w:t>950 105</w:t>
      </w:r>
      <w:r>
        <w:rPr>
          <w:rStyle w:val="Styl3Char"/>
          <w:color w:val="000000"/>
        </w:rPr>
        <w:t> </w:t>
      </w:r>
      <w:r w:rsidRPr="000765ED">
        <w:rPr>
          <w:rStyle w:val="Styl3Char"/>
          <w:color w:val="000000"/>
        </w:rPr>
        <w:t>410</w:t>
      </w:r>
    </w:p>
    <w:p w:rsidR="00D0110E" w:rsidRDefault="00D0110E" w:rsidP="00D0110E"/>
    <w:p w:rsidR="004B09FA" w:rsidRDefault="00D0110E" w:rsidP="00D0110E">
      <w:pPr>
        <w:tabs>
          <w:tab w:val="left" w:pos="3544"/>
        </w:tabs>
      </w:pPr>
      <w:r>
        <w:tab/>
      </w:r>
      <w:r>
        <w:tab/>
      </w:r>
    </w:p>
    <w:p w:rsidR="00E52AD0" w:rsidRPr="00920BE2" w:rsidRDefault="00920BE2" w:rsidP="00920BE2">
      <w:pPr>
        <w:jc w:val="center"/>
        <w:rPr>
          <w:b/>
          <w:spacing w:val="20"/>
          <w:sz w:val="40"/>
          <w:szCs w:val="40"/>
        </w:rPr>
      </w:pPr>
      <w:r w:rsidRPr="00920BE2">
        <w:rPr>
          <w:b/>
          <w:spacing w:val="20"/>
          <w:sz w:val="40"/>
          <w:szCs w:val="40"/>
        </w:rPr>
        <w:t>OZNÁMENÍ</w:t>
      </w:r>
    </w:p>
    <w:p w:rsidR="003E720B" w:rsidRDefault="003E720B"/>
    <w:p w:rsidR="00920BE2" w:rsidRPr="008747A6" w:rsidRDefault="00920BE2" w:rsidP="008747A6">
      <w:pPr>
        <w:spacing w:after="360"/>
        <w:jc w:val="both"/>
        <w:rPr>
          <w:sz w:val="35"/>
          <w:szCs w:val="35"/>
        </w:rPr>
      </w:pPr>
      <w:r w:rsidRPr="008747A6">
        <w:rPr>
          <w:sz w:val="35"/>
          <w:szCs w:val="35"/>
        </w:rPr>
        <w:t xml:space="preserve">Úřad práce České republiky, Krajská pobočka v Brně, Kontaktní pracoviště Tišnov, oznamuje, že ve dnech </w:t>
      </w:r>
      <w:r w:rsidRPr="008747A6">
        <w:rPr>
          <w:b/>
          <w:sz w:val="35"/>
          <w:szCs w:val="35"/>
        </w:rPr>
        <w:t>25.10.2016 až 27.10.2016</w:t>
      </w:r>
      <w:r w:rsidRPr="008747A6">
        <w:rPr>
          <w:sz w:val="35"/>
          <w:szCs w:val="35"/>
        </w:rPr>
        <w:t xml:space="preserve"> (úterý až čtvrtek) bude </w:t>
      </w:r>
      <w:r w:rsidR="008747A6">
        <w:rPr>
          <w:sz w:val="35"/>
          <w:szCs w:val="35"/>
        </w:rPr>
        <w:t xml:space="preserve">na </w:t>
      </w:r>
      <w:r w:rsidR="00671407">
        <w:rPr>
          <w:sz w:val="35"/>
          <w:szCs w:val="35"/>
        </w:rPr>
        <w:t>obou jeho pracovištích, tj. na ulici</w:t>
      </w:r>
      <w:r w:rsidR="008747A6">
        <w:rPr>
          <w:sz w:val="35"/>
          <w:szCs w:val="35"/>
        </w:rPr>
        <w:t xml:space="preserve"> </w:t>
      </w:r>
      <w:proofErr w:type="spellStart"/>
      <w:r w:rsidR="008747A6">
        <w:rPr>
          <w:sz w:val="35"/>
          <w:szCs w:val="35"/>
        </w:rPr>
        <w:t>Ráboňova</w:t>
      </w:r>
      <w:proofErr w:type="spellEnd"/>
      <w:r w:rsidR="00671407">
        <w:rPr>
          <w:sz w:val="35"/>
          <w:szCs w:val="35"/>
        </w:rPr>
        <w:t xml:space="preserve"> 117 a </w:t>
      </w:r>
      <w:r w:rsidR="001F0F4F">
        <w:rPr>
          <w:sz w:val="35"/>
          <w:szCs w:val="35"/>
        </w:rPr>
        <w:t xml:space="preserve">na </w:t>
      </w:r>
      <w:r w:rsidR="00671407">
        <w:rPr>
          <w:sz w:val="35"/>
          <w:szCs w:val="35"/>
        </w:rPr>
        <w:t>nám. Míru 24</w:t>
      </w:r>
      <w:r w:rsidR="001F0F4F">
        <w:rPr>
          <w:sz w:val="35"/>
          <w:szCs w:val="35"/>
        </w:rPr>
        <w:t xml:space="preserve"> (budova polikliniky)</w:t>
      </w:r>
    </w:p>
    <w:p w:rsidR="00920BE2" w:rsidRPr="00920BE2" w:rsidRDefault="00920BE2" w:rsidP="008747A6">
      <w:pPr>
        <w:spacing w:after="360"/>
        <w:jc w:val="center"/>
        <w:rPr>
          <w:sz w:val="40"/>
          <w:szCs w:val="40"/>
        </w:rPr>
      </w:pPr>
      <w:r w:rsidRPr="00920BE2">
        <w:rPr>
          <w:b/>
          <w:sz w:val="40"/>
          <w:szCs w:val="40"/>
        </w:rPr>
        <w:t xml:space="preserve">z důvodu stěhování </w:t>
      </w:r>
      <w:r w:rsidR="008747A6">
        <w:rPr>
          <w:b/>
          <w:sz w:val="40"/>
          <w:szCs w:val="40"/>
        </w:rPr>
        <w:t>omezen provoz</w:t>
      </w:r>
      <w:r>
        <w:rPr>
          <w:sz w:val="40"/>
          <w:szCs w:val="40"/>
        </w:rPr>
        <w:t>.</w:t>
      </w:r>
    </w:p>
    <w:p w:rsidR="00920BE2" w:rsidRPr="008747A6" w:rsidRDefault="008747A6" w:rsidP="008747A6">
      <w:pPr>
        <w:spacing w:after="360"/>
        <w:jc w:val="both"/>
        <w:rPr>
          <w:sz w:val="35"/>
          <w:szCs w:val="35"/>
        </w:rPr>
      </w:pPr>
      <w:r>
        <w:rPr>
          <w:sz w:val="35"/>
          <w:szCs w:val="35"/>
        </w:rPr>
        <w:t>V těchto dnech</w:t>
      </w:r>
      <w:r w:rsidR="00920BE2" w:rsidRPr="008747A6">
        <w:rPr>
          <w:sz w:val="35"/>
          <w:szCs w:val="35"/>
        </w:rPr>
        <w:t xml:space="preserve"> budou na těchto pracovištích pouze přijímány nové žádosti o zprostředkování zaměstnání, podporu v nezaměstnanosti a nepojistné sociální dávky.</w:t>
      </w:r>
    </w:p>
    <w:p w:rsidR="00920BE2" w:rsidRPr="008747A6" w:rsidRDefault="00920BE2" w:rsidP="008747A6">
      <w:pPr>
        <w:spacing w:after="360"/>
        <w:jc w:val="both"/>
        <w:rPr>
          <w:sz w:val="35"/>
          <w:szCs w:val="35"/>
        </w:rPr>
      </w:pPr>
      <w:r w:rsidRPr="008747A6">
        <w:rPr>
          <w:sz w:val="35"/>
          <w:szCs w:val="35"/>
        </w:rPr>
        <w:t xml:space="preserve">Po dobu stěhování může dojít k přerušení telefonického spojení. V tomto případě je možno využít mobilní linky </w:t>
      </w:r>
      <w:r w:rsidRPr="008747A6">
        <w:rPr>
          <w:b/>
          <w:sz w:val="35"/>
          <w:szCs w:val="35"/>
        </w:rPr>
        <w:t>775 424 057</w:t>
      </w:r>
      <w:r w:rsidRPr="008747A6">
        <w:rPr>
          <w:sz w:val="35"/>
          <w:szCs w:val="35"/>
        </w:rPr>
        <w:t>.</w:t>
      </w:r>
    </w:p>
    <w:p w:rsidR="00920BE2" w:rsidRPr="008747A6" w:rsidRDefault="008747A6" w:rsidP="00920BE2">
      <w:pPr>
        <w:jc w:val="both"/>
        <w:rPr>
          <w:sz w:val="35"/>
          <w:szCs w:val="35"/>
        </w:rPr>
      </w:pPr>
      <w:r>
        <w:rPr>
          <w:b/>
          <w:sz w:val="35"/>
          <w:szCs w:val="35"/>
        </w:rPr>
        <w:t>Plný provoz K</w:t>
      </w:r>
      <w:r w:rsidR="00920BE2" w:rsidRPr="008747A6">
        <w:rPr>
          <w:b/>
          <w:sz w:val="35"/>
          <w:szCs w:val="35"/>
        </w:rPr>
        <w:t>ontaktního pracoviště Tišnov bude obnoven v pondělí dne 31.10.2016 na nové adrese  Brněnská 148, Tišnov</w:t>
      </w:r>
      <w:r w:rsidR="00920BE2" w:rsidRPr="008747A6">
        <w:rPr>
          <w:sz w:val="35"/>
          <w:szCs w:val="35"/>
        </w:rPr>
        <w:t xml:space="preserve"> (stará část budo</w:t>
      </w:r>
      <w:r w:rsidR="009550E4">
        <w:rPr>
          <w:sz w:val="35"/>
          <w:szCs w:val="35"/>
        </w:rPr>
        <w:t>vy finančního úřadu), kde budou zajišťovány všechny agendy kontaktního pracoviště, včetně příspěvku na péči a dávek osobám se zdravotním postižením.</w:t>
      </w:r>
      <w:r w:rsidR="00920BE2" w:rsidRPr="008747A6">
        <w:rPr>
          <w:sz w:val="35"/>
          <w:szCs w:val="35"/>
        </w:rPr>
        <w:t xml:space="preserve"> </w:t>
      </w:r>
    </w:p>
    <w:p w:rsidR="00EC25CA" w:rsidRDefault="00EC25CA" w:rsidP="00EC25CA">
      <w:pPr>
        <w:tabs>
          <w:tab w:val="left" w:pos="3261"/>
          <w:tab w:val="left" w:pos="5670"/>
          <w:tab w:val="left" w:pos="8222"/>
        </w:tabs>
        <w:spacing w:before="240" w:after="0"/>
        <w:rPr>
          <w:sz w:val="23"/>
          <w:szCs w:val="23"/>
        </w:rPr>
      </w:pPr>
    </w:p>
    <w:p w:rsidR="00D00B4C" w:rsidRDefault="008747A6" w:rsidP="008747A6">
      <w:pPr>
        <w:tabs>
          <w:tab w:val="left" w:pos="3261"/>
          <w:tab w:val="left" w:pos="5103"/>
          <w:tab w:val="left" w:pos="8222"/>
        </w:tabs>
        <w:spacing w:before="360" w:after="0"/>
        <w:rPr>
          <w:sz w:val="35"/>
          <w:szCs w:val="35"/>
        </w:rPr>
      </w:pPr>
      <w:r>
        <w:rPr>
          <w:sz w:val="35"/>
          <w:szCs w:val="35"/>
        </w:rPr>
        <w:tab/>
      </w:r>
      <w:r>
        <w:rPr>
          <w:sz w:val="35"/>
          <w:szCs w:val="35"/>
        </w:rPr>
        <w:tab/>
        <w:t>Ing. Vladimír Vyplel</w:t>
      </w:r>
    </w:p>
    <w:p w:rsidR="008747A6" w:rsidRPr="008747A6" w:rsidRDefault="008747A6" w:rsidP="008747A6">
      <w:pPr>
        <w:tabs>
          <w:tab w:val="left" w:pos="3261"/>
          <w:tab w:val="left" w:pos="5103"/>
        </w:tabs>
        <w:spacing w:after="0"/>
        <w:rPr>
          <w:sz w:val="35"/>
          <w:szCs w:val="35"/>
        </w:rPr>
      </w:pPr>
      <w:r>
        <w:rPr>
          <w:sz w:val="35"/>
          <w:szCs w:val="35"/>
        </w:rPr>
        <w:tab/>
      </w:r>
      <w:r>
        <w:rPr>
          <w:sz w:val="35"/>
          <w:szCs w:val="35"/>
        </w:rPr>
        <w:tab/>
        <w:t>ředitel kontaktního pracoviště</w:t>
      </w:r>
    </w:p>
    <w:sectPr w:rsidR="008747A6" w:rsidRPr="008747A6" w:rsidSect="00A624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-1134" w:right="1134" w:bottom="1134" w:left="1134" w:header="0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66" w:rsidRDefault="00622566" w:rsidP="00654838">
      <w:pPr>
        <w:spacing w:after="0" w:line="240" w:lineRule="auto"/>
      </w:pPr>
      <w:r>
        <w:separator/>
      </w:r>
    </w:p>
  </w:endnote>
  <w:endnote w:type="continuationSeparator" w:id="0">
    <w:p w:rsidR="00622566" w:rsidRDefault="00622566" w:rsidP="0065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A6" w:rsidRDefault="008747A6">
    <w:pPr>
      <w:pStyle w:val="Zpat"/>
    </w:pPr>
    <w:r>
      <w:t>OSÚ/S15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A6" w:rsidRPr="008908B6" w:rsidRDefault="008747A6" w:rsidP="00C21860">
    <w:pPr>
      <w:pStyle w:val="Zpat"/>
      <w:rPr>
        <w:sz w:val="20"/>
        <w:szCs w:val="20"/>
      </w:rPr>
    </w:pPr>
    <w:r w:rsidRPr="008908B6">
      <w:rPr>
        <w:sz w:val="20"/>
        <w:szCs w:val="20"/>
      </w:rPr>
      <w:t>MPSV-OSÚ</w:t>
    </w:r>
    <w:r>
      <w:rPr>
        <w:sz w:val="20"/>
        <w:szCs w:val="20"/>
      </w:rPr>
      <w:t xml:space="preserve"> </w:t>
    </w:r>
    <w:r w:rsidRPr="008908B6">
      <w:rPr>
        <w:sz w:val="20"/>
        <w:szCs w:val="20"/>
      </w:rPr>
      <w:t>– S15</w:t>
    </w:r>
  </w:p>
  <w:p w:rsidR="008747A6" w:rsidRPr="00C21860" w:rsidRDefault="008747A6" w:rsidP="00C218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66" w:rsidRDefault="00622566" w:rsidP="00654838">
      <w:pPr>
        <w:spacing w:after="0" w:line="240" w:lineRule="auto"/>
      </w:pPr>
      <w:r>
        <w:separator/>
      </w:r>
    </w:p>
  </w:footnote>
  <w:footnote w:type="continuationSeparator" w:id="0">
    <w:p w:rsidR="00622566" w:rsidRDefault="00622566" w:rsidP="0065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A6" w:rsidRDefault="008747A6"/>
  <w:p w:rsidR="008747A6" w:rsidRDefault="008747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A6" w:rsidRDefault="008747A6" w:rsidP="00654838">
    <w:pPr>
      <w:pStyle w:val="Zhlav"/>
      <w:tabs>
        <w:tab w:val="left" w:pos="3686"/>
      </w:tabs>
    </w:pPr>
    <w:r>
      <w:tab/>
    </w:r>
  </w:p>
  <w:p w:rsidR="008747A6" w:rsidRDefault="008747A6" w:rsidP="00654838">
    <w:pPr>
      <w:pStyle w:val="Zhlav"/>
      <w:tabs>
        <w:tab w:val="left" w:pos="3686"/>
      </w:tabs>
    </w:pPr>
  </w:p>
  <w:p w:rsidR="008747A6" w:rsidRDefault="008747A6" w:rsidP="00654838">
    <w:pPr>
      <w:pStyle w:val="Zhlav"/>
      <w:tabs>
        <w:tab w:val="left" w:pos="3686"/>
      </w:tabs>
    </w:pPr>
    <w:r>
      <w:tab/>
    </w:r>
  </w:p>
  <w:p w:rsidR="008747A6" w:rsidRDefault="008747A6" w:rsidP="00654838">
    <w:pPr>
      <w:pStyle w:val="Zhlav"/>
      <w:tabs>
        <w:tab w:val="clear" w:pos="4536"/>
        <w:tab w:val="left" w:pos="3544"/>
        <w:tab w:val="left" w:pos="3686"/>
      </w:tabs>
      <w:spacing w:line="240" w:lineRule="atLeast"/>
    </w:pPr>
    <w:r>
      <w:tab/>
    </w:r>
  </w:p>
  <w:p w:rsidR="008747A6" w:rsidRDefault="008747A6" w:rsidP="00654838">
    <w:pPr>
      <w:pStyle w:val="Zhlav"/>
      <w:tabs>
        <w:tab w:val="clear" w:pos="4536"/>
        <w:tab w:val="left" w:pos="3544"/>
        <w:tab w:val="left" w:pos="3686"/>
      </w:tabs>
      <w:spacing w:line="240" w:lineRule="atLeast"/>
      <w:rPr>
        <w:color w:val="000000"/>
        <w:sz w:val="20"/>
        <w:szCs w:val="20"/>
      </w:rPr>
    </w:pPr>
    <w:r w:rsidRPr="000765ED">
      <w:rPr>
        <w:color w:val="000000"/>
        <w:sz w:val="20"/>
        <w:szCs w:val="20"/>
      </w:rPr>
      <w:tab/>
    </w:r>
  </w:p>
  <w:p w:rsidR="008747A6" w:rsidRDefault="008747A6" w:rsidP="00654838">
    <w:pPr>
      <w:pStyle w:val="Zhlav"/>
      <w:tabs>
        <w:tab w:val="clear" w:pos="4536"/>
        <w:tab w:val="left" w:pos="3544"/>
        <w:tab w:val="left" w:pos="3686"/>
      </w:tabs>
      <w:spacing w:line="24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5F"/>
    <w:rsid w:val="000765ED"/>
    <w:rsid w:val="001036DC"/>
    <w:rsid w:val="00161766"/>
    <w:rsid w:val="001F0F4F"/>
    <w:rsid w:val="0024150F"/>
    <w:rsid w:val="00254051"/>
    <w:rsid w:val="00261E15"/>
    <w:rsid w:val="003E720B"/>
    <w:rsid w:val="00426235"/>
    <w:rsid w:val="004B09FA"/>
    <w:rsid w:val="00552B0E"/>
    <w:rsid w:val="005D295F"/>
    <w:rsid w:val="00622566"/>
    <w:rsid w:val="00643E29"/>
    <w:rsid w:val="00654838"/>
    <w:rsid w:val="00671407"/>
    <w:rsid w:val="0079624A"/>
    <w:rsid w:val="007E0DC8"/>
    <w:rsid w:val="008747A6"/>
    <w:rsid w:val="008E3ADF"/>
    <w:rsid w:val="00920BE2"/>
    <w:rsid w:val="009550E4"/>
    <w:rsid w:val="00976D01"/>
    <w:rsid w:val="00994323"/>
    <w:rsid w:val="00A35798"/>
    <w:rsid w:val="00A60B79"/>
    <w:rsid w:val="00A624E1"/>
    <w:rsid w:val="00B63A15"/>
    <w:rsid w:val="00BF1460"/>
    <w:rsid w:val="00BF51FA"/>
    <w:rsid w:val="00C21860"/>
    <w:rsid w:val="00C77DFA"/>
    <w:rsid w:val="00D00B4C"/>
    <w:rsid w:val="00D0110E"/>
    <w:rsid w:val="00D2594C"/>
    <w:rsid w:val="00D67A0E"/>
    <w:rsid w:val="00E52AD0"/>
    <w:rsid w:val="00EA5278"/>
    <w:rsid w:val="00EB1B61"/>
    <w:rsid w:val="00EC25CA"/>
    <w:rsid w:val="00F56557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01415-6249-4BEB-B5EB-DFD745C7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838"/>
  </w:style>
  <w:style w:type="paragraph" w:styleId="Zpat">
    <w:name w:val="footer"/>
    <w:basedOn w:val="Normln"/>
    <w:link w:val="ZpatChar"/>
    <w:uiPriority w:val="99"/>
    <w:unhideWhenUsed/>
    <w:rsid w:val="0065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838"/>
  </w:style>
  <w:style w:type="paragraph" w:customStyle="1" w:styleId="Styl3">
    <w:name w:val="Styl3"/>
    <w:basedOn w:val="Normln"/>
    <w:link w:val="Styl3Char"/>
    <w:rsid w:val="00654838"/>
    <w:rPr>
      <w:color w:val="575756"/>
      <w:sz w:val="20"/>
    </w:rPr>
  </w:style>
  <w:style w:type="character" w:customStyle="1" w:styleId="Styl3Char">
    <w:name w:val="Styl3 Char"/>
    <w:link w:val="Styl3"/>
    <w:rsid w:val="00654838"/>
    <w:rPr>
      <w:rFonts w:ascii="Calibri" w:hAnsi="Calibri"/>
      <w:color w:val="575756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48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\Sablony\Dopis%20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Logo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Vyplel Vladimír Ing. (UPB-BOH)</dc:creator>
  <cp:lastModifiedBy>obec</cp:lastModifiedBy>
  <cp:revision>2</cp:revision>
  <cp:lastPrinted>2016-09-29T10:11:00Z</cp:lastPrinted>
  <dcterms:created xsi:type="dcterms:W3CDTF">2016-10-13T18:12:00Z</dcterms:created>
  <dcterms:modified xsi:type="dcterms:W3CDTF">2016-10-13T18:12:00Z</dcterms:modified>
</cp:coreProperties>
</file>